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00"/>
        <w:jc w:val="center"/>
      </w:pPr>
      <w:r>
        <w:rPr>
          <w:rFonts w:ascii="Arial" w:cs="Arial" w:eastAsia="Arial" w:hAnsi="Arial"/>
          <w:b/>
          <w:bCs/>
          <w:color w:val="1B365D"/>
          <w:sz w:val="44"/>
          <w:szCs w:val="44"/>
        </w:rPr>
        <w:t xml:space="preserve">HEADWATERS SEED STAGE FUND I</w:t>
      </w:r>
    </w:p>
    <w:p>
      <w:pPr>
        <w:spacing w:after="200"/>
        <w:jc w:val="center"/>
      </w:pPr>
      <w:r>
        <w:rPr>
          <w:rFonts w:ascii="Arial" w:cs="Arial" w:eastAsia="Arial" w:hAnsi="Arial"/>
          <w:b/>
          <w:bCs/>
          <w:color w:val="2E75B6"/>
          <w:sz w:val="32"/>
          <w:szCs w:val="32"/>
        </w:rPr>
        <w:t xml:space="preserve">Application for Investment Consideration</w:t>
      </w:r>
    </w:p>
    <w:p>
      <w:pPr>
        <w:pBdr>
          <w:bottom w:val="single" w:color="2E75B6" w:sz="6" w:space="1"/>
        </w:pBdr>
        <w:spacing w:after="600"/>
        <w:jc w:val="center"/>
      </w:pPr>
      <w:r>
        <w:rPr>
          <w:sz w:val="12"/>
          <w:szCs w:val="12"/>
        </w:rPr>
        <w:t xml:space="preserve"> </w:t>
      </w:r>
    </w:p>
    <w:p>
      <w:pPr>
        <w:spacing w:before="600"/>
      </w:pPr>
    </w:p>
    <w:p>
      <w:pPr>
        <w:spacing w:after="120"/>
        <w:jc w:val="center"/>
      </w:pPr>
      <w:r>
        <w:rPr>
          <w:rFonts w:ascii="Arial" w:cs="Arial" w:eastAsia="Arial" w:hAnsi="Arial"/>
          <w:color w:val="333333"/>
          <w:sz w:val="22"/>
          <w:szCs w:val="22"/>
        </w:rPr>
        <w:t xml:space="preserve">Managed by Frontier Capital Management LLC</w:t>
      </w:r>
    </w:p>
    <w:p>
      <w:pPr>
        <w:spacing w:after="120"/>
        <w:jc w:val="center"/>
      </w:pPr>
      <w:r>
        <w:rPr>
          <w:rFonts w:ascii="Arial" w:cs="Arial" w:eastAsia="Arial" w:hAnsi="Arial"/>
          <w:color w:val="666666"/>
          <w:sz w:val="22"/>
          <w:szCs w:val="22"/>
        </w:rPr>
        <w:t xml:space="preserve">Affiliated with Frontier Angels · Bozeman, Montana</w:t>
      </w:r>
    </w:p>
    <w:p>
      <w:pPr>
        <w:spacing w:before="600"/>
      </w:pPr>
    </w:p>
    <w:p>
      <w:pPr>
        <w:spacing w:after="80"/>
        <w:jc w:val="center"/>
      </w:pPr>
      <w:r>
        <w:rPr>
          <w:rFonts w:ascii="Arial" w:cs="Arial" w:eastAsia="Arial" w:hAnsi="Arial"/>
          <w:b/>
          <w:bCs/>
          <w:color w:val="1B365D"/>
          <w:sz w:val="24"/>
          <w:szCs w:val="24"/>
        </w:rPr>
        <w:t xml:space="preserve">We make initial investments of at least $100,000 in pre-revenue companies solving hard, valuable problems.</w:t>
      </w:r>
    </w:p>
    <w:p>
      <w:pPr>
        <w:spacing w:after="80"/>
        <w:jc w:val="center"/>
      </w:pPr>
      <w:r>
        <w:rPr>
          <w:rFonts w:ascii="Arial" w:cs="Arial" w:eastAsia="Arial" w:hAnsi="Arial"/>
          <w:color w:val="666666"/>
          <w:sz w:val="22"/>
          <w:szCs w:val="22"/>
        </w:rPr>
        <w:t xml:space="preserve">Hardware-first. Science-deep. Founder-friendly.</w:t>
      </w:r>
    </w:p>
    <w:p>
      <w:pPr>
        <w:sectPr>
          <w:pgSz w:w="12240" w:h="15840" w:orient="portrait"/>
          <w:pgMar w:top="1440" w:right="1440" w:bottom="1440" w:left="1440" w:header="708" w:footer="708" w:gutter="0"/>
          <w:pgNumType/>
          <w:docGrid w:linePitch="360"/>
        </w:sectPr>
      </w:pPr>
    </w:p>
    <w:p>
      <w:pPr>
        <w:pStyle w:val="Heading1"/>
        <w:spacing w:after="200" w:before="360"/>
      </w:pPr>
      <w:r>
        <w:rPr>
          <w:rFonts w:ascii="Arial" w:cs="Arial" w:eastAsia="Arial" w:hAnsi="Arial"/>
          <w:b/>
          <w:bCs/>
          <w:color w:val="1B365D"/>
          <w:sz w:val="32"/>
          <w:szCs w:val="32"/>
        </w:rPr>
        <w:t xml:space="preserve">Instructions</w:t>
      </w:r>
    </w:p>
    <w:p>
      <w:pPr>
        <w:spacing w:after="160" w:line="276"/>
      </w:pPr>
      <w:r>
        <w:rPr>
          <w:rFonts w:ascii="Arial" w:cs="Arial" w:eastAsia="Arial" w:hAnsi="Arial"/>
          <w:color w:val="333333"/>
          <w:sz w:val="22"/>
          <w:szCs w:val="22"/>
        </w:rPr>
        <w:t xml:space="preserve">Thank you for your interest in Headwaters Seed Stage Fund I. We make initial investments of at least $100,000 at the seed stage in pre-revenue companies solving genuinely hard, genuinely valuable problems—primarily in hardware, but our mandate extends to any domain where the solution demands real technical depth.</w:t>
      </w:r>
    </w:p>
    <w:p>
      <w:pPr>
        <w:spacing w:after="160" w:line="276"/>
      </w:pPr>
      <w:r>
        <w:rPr>
          <w:rFonts w:ascii="Arial" w:cs="Arial" w:eastAsia="Arial" w:hAnsi="Arial"/>
          <w:color w:val="333333"/>
          <w:sz w:val="22"/>
          <w:szCs w:val="22"/>
        </w:rPr>
        <w:t xml:space="preserve">This application is intentionally short. We respect your time and believe the best way to evaluate an opportunity is through direct conversation, not paperwork. Please answer the five questions below, attach your pitch deck, and—if you’re willing—record a brief video.</w:t>
      </w:r>
    </w:p>
    <w:p>
      <w:pPr>
        <w:pStyle w:val="Heading2"/>
        <w:spacing w:after="160" w:before="280"/>
      </w:pPr>
      <w:r>
        <w:rPr>
          <w:rFonts w:ascii="Arial" w:cs="Arial" w:eastAsia="Arial" w:hAnsi="Arial"/>
          <w:b/>
          <w:bCs/>
          <w:color w:val="2E75B6"/>
          <w:sz w:val="26"/>
          <w:szCs w:val="26"/>
        </w:rPr>
        <w:t xml:space="preserve">What to Submit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1. This Application</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Answer the five questions below. Brief, direct answers are preferred. There are no word limits, but concise is better.</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2. Pitch Deck</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Attach as a PDF. Standard 10–15 slide format covering the problem, your solution, the team, the technology, the market, and your ask.</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3. Founder Video (encouraged)</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3–5 minutes maximum. Tell us why you are solving this problem now and, if applicable, give us a demo of your technology or prototype. This is not a polished production—a phone recording is fine. We want to hear directly from you.</w:t>
            </w:r>
          </w:p>
        </w:tc>
      </w:tr>
    </w:tbl>
    <w:p>
      <w:pPr>
        <w:spacing w:before="200"/>
      </w:pPr>
    </w:p>
    <w:p>
      <w:pPr>
        <w:spacing w:after="160" w:line="276"/>
      </w:pPr>
      <w:r>
        <w:rPr>
          <w:rFonts w:ascii="Arial" w:cs="Arial" w:eastAsia="Arial" w:hAnsi="Arial"/>
          <w:i/>
          <w:iCs/>
          <w:color w:val="666666"/>
          <w:sz w:val="20"/>
          <w:szCs w:val="20"/>
        </w:rPr>
        <w:t xml:space="preserve">Note: We do not require or enter into NDAs with prospective portfolio companies. Please do not include information you are not comfortable sharing without an NDA in place.</w:t>
      </w:r>
    </w:p>
    <w:p>
      <w:pPr>
        <w:pStyle w:val="Heading2"/>
        <w:spacing w:after="160" w:before="280"/>
      </w:pPr>
      <w:r>
        <w:rPr>
          <w:rFonts w:ascii="Arial" w:cs="Arial" w:eastAsia="Arial" w:hAnsi="Arial"/>
          <w:b/>
          <w:bCs/>
          <w:color w:val="2E75B6"/>
          <w:sz w:val="26"/>
          <w:szCs w:val="26"/>
        </w:rPr>
        <w:t xml:space="preserve">Company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Company Name</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Website (if any)</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Founded</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Legal Structure</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Location</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Founder(s)</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Contact Email</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Contact Phone</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Capital Raised to Date</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r>
        <w:tc>
          <w:tcPr>
            <w:tcW w:type="dxa" w:w="2800"/>
            <w:tcBorders>
              <w:top w:val="single" w:color="CCCCCC" w:sz="1"/>
              <w:left w:val="single" w:color="CCCCCC" w:sz="1"/>
              <w:bottom w:val="single" w:color="CCCCCC" w:sz="1"/>
              <w:right w:val="single" w:color="CCCCCC" w:sz="1"/>
            </w:tcBorders>
            <w:shd w:fill="F2F6FA" w:val="clear"/>
            <w:tcMar>
              <w:top w:type="dxa" w:w="80"/>
              <w:left w:type="dxa" w:w="120"/>
              <w:bottom w:type="dxa" w:w="80"/>
              <w:right w:type="dxa" w:w="120"/>
            </w:tcMar>
          </w:tcPr>
          <w:p>
            <w:r>
              <w:rPr>
                <w:rFonts w:ascii="Arial" w:cs="Arial" w:eastAsia="Arial" w:hAnsi="Arial"/>
                <w:b/>
                <w:bCs/>
                <w:color w:val="1B365D"/>
                <w:sz w:val="20"/>
                <w:szCs w:val="20"/>
              </w:rPr>
              <w:t xml:space="preserve">Current Round / Ask</w:t>
            </w:r>
          </w:p>
        </w:tc>
        <w:tc>
          <w:tcPr>
            <w:tcW w:type="dxa" w:w="65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333333"/>
                <w:sz w:val="20"/>
                <w:szCs w:val="20"/>
              </w:rPr>
              <w:t xml:space="preserve"> </w:t>
            </w:r>
          </w:p>
        </w:tc>
      </w:tr>
    </w:tbl>
    <w:p>
      <w:r>
        <w:br w:type="page"/>
      </w:r>
    </w:p>
    <w:p>
      <w:pPr>
        <w:pStyle w:val="Heading1"/>
        <w:spacing w:after="200" w:before="360"/>
      </w:pPr>
      <w:r>
        <w:rPr>
          <w:rFonts w:ascii="Arial" w:cs="Arial" w:eastAsia="Arial" w:hAnsi="Arial"/>
          <w:b/>
          <w:bCs/>
          <w:color w:val="1B365D"/>
          <w:sz w:val="32"/>
          <w:szCs w:val="32"/>
        </w:rPr>
        <w:t xml:space="preserve">The Five Questions</w:t>
      </w:r>
    </w:p>
    <w:p>
      <w:pPr>
        <w:spacing w:after="160" w:line="276"/>
      </w:pPr>
      <w:r>
        <w:rPr>
          <w:rFonts w:ascii="Arial" w:cs="Arial" w:eastAsia="Arial" w:hAnsi="Arial"/>
          <w:i/>
          <w:iCs/>
          <w:color w:val="666666"/>
          <w:sz w:val="20"/>
          <w:szCs w:val="20"/>
        </w:rPr>
        <w:t xml:space="preserve">These five questions map directly to the principles that guide our investment decisions. Your answers will be shared with our Investment Committee exactly as you write them.</w:t>
      </w:r>
    </w:p>
    <w:p>
      <w:pPr>
        <w:spacing w:after="80" w:before="240"/>
      </w:pPr>
      <w:r>
        <w:rPr>
          <w:rFonts w:ascii="Arial" w:cs="Arial" w:eastAsia="Arial" w:hAnsi="Arial"/>
          <w:b/>
          <w:bCs/>
          <w:color w:val="1B365D"/>
          <w:sz w:val="24"/>
          <w:szCs w:val="24"/>
        </w:rPr>
        <w:t xml:space="preserve">Question 1: </w:t>
      </w:r>
      <w:r>
        <w:rPr>
          <w:rFonts w:ascii="Arial" w:cs="Arial" w:eastAsia="Arial" w:hAnsi="Arial"/>
          <w:b/>
          <w:bCs/>
          <w:color w:val="333333"/>
          <w:sz w:val="24"/>
          <w:szCs w:val="24"/>
        </w:rPr>
        <w:t xml:space="preserve">What problem are you solving, and why is it hard?</w:t>
      </w:r>
    </w:p>
    <w:p>
      <w:pPr>
        <w:spacing w:after="120"/>
      </w:pPr>
      <w:r>
        <w:rPr>
          <w:rFonts w:ascii="Arial" w:cs="Arial" w:eastAsia="Arial" w:hAnsi="Arial"/>
          <w:i/>
          <w:iCs/>
          <w:color w:val="666666"/>
          <w:sz w:val="20"/>
          <w:szCs w:val="20"/>
        </w:rPr>
        <w:t xml:space="preserve">We invest where the problem demands real technical or scientific innovation—not incremental improvement. Tell us what the problem is, who has it, and what makes it genuinely difficult to solve. What technical or scientific barriers have prevented others from solving it? (Maps to Fund Principle #1: The Problem Must Be Hard and Valuable)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3200" w:hRule="atLeast"/>
        </w:trPr>
        <w:tc>
          <w:tcPr>
            <w:tcW w:type="dxa" w:w="9360"/>
            <w:tcBorders>
              <w:top w:val="single" w:color="AAAAAA" w:sz="1"/>
              <w:left w:val="single" w:color="AAAAAA" w:sz="1"/>
              <w:bottom w:val="single" w:color="AAAAAA" w:sz="1"/>
              <w:right w:val="single" w:color="AAAAAA" w:sz="1"/>
            </w:tcBorders>
            <w:shd w:fill="FAFAFA" w:val="clear"/>
            <w:tcMar>
              <w:top w:type="dxa" w:w="120"/>
              <w:left w:type="dxa" w:w="160"/>
              <w:bottom w:type="dxa" w:w="120"/>
              <w:right w:type="dxa" w:w="160"/>
            </w:tcMar>
          </w:tcPr>
          <w:p>
            <w:r>
              <w:rPr>
                <w:rFonts w:ascii="Arial" w:cs="Arial" w:eastAsia="Arial" w:hAnsi="Arial"/>
                <w:color w:val="999999"/>
                <w:sz w:val="20"/>
                <w:szCs w:val="20"/>
              </w:rPr>
              <w:t xml:space="preserve"> </w:t>
            </w:r>
          </w:p>
        </w:tc>
      </w:tr>
    </w:tbl>
    <w:p>
      <w:pPr>
        <w:spacing w:after="80" w:before="240"/>
      </w:pPr>
      <w:r>
        <w:rPr>
          <w:rFonts w:ascii="Arial" w:cs="Arial" w:eastAsia="Arial" w:hAnsi="Arial"/>
          <w:b/>
          <w:bCs/>
          <w:color w:val="1B365D"/>
          <w:sz w:val="24"/>
          <w:szCs w:val="24"/>
        </w:rPr>
        <w:t xml:space="preserve">Question 2: </w:t>
      </w:r>
      <w:r>
        <w:rPr>
          <w:rFonts w:ascii="Arial" w:cs="Arial" w:eastAsia="Arial" w:hAnsi="Arial"/>
          <w:b/>
          <w:bCs/>
          <w:color w:val="333333"/>
          <w:sz w:val="24"/>
          <w:szCs w:val="24"/>
        </w:rPr>
        <w:t xml:space="preserve">Why is this problem valuable, and to whom?</w:t>
      </w:r>
    </w:p>
    <w:p>
      <w:pPr>
        <w:spacing w:after="120"/>
      </w:pPr>
      <w:r>
        <w:rPr>
          <w:rFonts w:ascii="Arial" w:cs="Arial" w:eastAsia="Arial" w:hAnsi="Arial"/>
          <w:i/>
          <w:iCs/>
          <w:color w:val="666666"/>
          <w:sz w:val="20"/>
          <w:szCs w:val="20"/>
        </w:rPr>
        <w:t xml:space="preserve">A hard problem only qualifies if solving it creates meaningful value. What is the market opportunity? Who are the customers, and what evidence do you have—direct conversations, letters of intent, pilot commitments, or market data—that they will pay to close this gap? (Maps to Fund Principle #1: The Problem Must Be Hard and Valuable)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3200" w:hRule="atLeast"/>
        </w:trPr>
        <w:tc>
          <w:tcPr>
            <w:tcW w:type="dxa" w:w="9360"/>
            <w:tcBorders>
              <w:top w:val="single" w:color="AAAAAA" w:sz="1"/>
              <w:left w:val="single" w:color="AAAAAA" w:sz="1"/>
              <w:bottom w:val="single" w:color="AAAAAA" w:sz="1"/>
              <w:right w:val="single" w:color="AAAAAA" w:sz="1"/>
            </w:tcBorders>
            <w:shd w:fill="FAFAFA" w:val="clear"/>
            <w:tcMar>
              <w:top w:type="dxa" w:w="120"/>
              <w:left w:type="dxa" w:w="160"/>
              <w:bottom w:type="dxa" w:w="120"/>
              <w:right w:type="dxa" w:w="160"/>
            </w:tcMar>
          </w:tcPr>
          <w:p>
            <w:r>
              <w:rPr>
                <w:rFonts w:ascii="Arial" w:cs="Arial" w:eastAsia="Arial" w:hAnsi="Arial"/>
                <w:color w:val="999999"/>
                <w:sz w:val="20"/>
                <w:szCs w:val="20"/>
              </w:rPr>
              <w:t xml:space="preserve"> </w:t>
            </w:r>
          </w:p>
        </w:tc>
      </w:tr>
    </w:tbl>
    <w:p>
      <w:r>
        <w:br w:type="page"/>
      </w:r>
    </w:p>
    <w:p>
      <w:pPr>
        <w:spacing w:after="80" w:before="240"/>
      </w:pPr>
      <w:r>
        <w:rPr>
          <w:rFonts w:ascii="Arial" w:cs="Arial" w:eastAsia="Arial" w:hAnsi="Arial"/>
          <w:b/>
          <w:bCs/>
          <w:color w:val="1B365D"/>
          <w:sz w:val="24"/>
          <w:szCs w:val="24"/>
        </w:rPr>
        <w:t xml:space="preserve">Question 3: </w:t>
      </w:r>
      <w:r>
        <w:rPr>
          <w:rFonts w:ascii="Arial" w:cs="Arial" w:eastAsia="Arial" w:hAnsi="Arial"/>
          <w:b/>
          <w:bCs/>
          <w:color w:val="333333"/>
          <w:sz w:val="24"/>
          <w:szCs w:val="24"/>
        </w:rPr>
        <w:t xml:space="preserve">Who is on your team, and what have you built before?</w:t>
      </w:r>
    </w:p>
    <w:p>
      <w:pPr>
        <w:spacing w:after="120"/>
      </w:pPr>
      <w:r>
        <w:rPr>
          <w:rFonts w:ascii="Arial" w:cs="Arial" w:eastAsia="Arial" w:hAnsi="Arial"/>
          <w:i/>
          <w:iCs/>
          <w:color w:val="666666"/>
          <w:sz w:val="20"/>
          <w:szCs w:val="20"/>
        </w:rPr>
        <w:t xml:space="preserve">At pre-revenue seed stage, the team is the primary asset. For each founder, give us 2–3 sentences on your technical background and domain experience. Then tell us: what is the most impressive thing each of you has personally built or achieved? We’re looking for genuine technical depth and a track record of execution. (Maps to Fund Principle #2: Founders First—Technical Depth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000" w:hRule="atLeast"/>
        </w:trPr>
        <w:tc>
          <w:tcPr>
            <w:tcW w:type="dxa" w:w="9360"/>
            <w:tcBorders>
              <w:top w:val="single" w:color="AAAAAA" w:sz="1"/>
              <w:left w:val="single" w:color="AAAAAA" w:sz="1"/>
              <w:bottom w:val="single" w:color="AAAAAA" w:sz="1"/>
              <w:right w:val="single" w:color="AAAAAA" w:sz="1"/>
            </w:tcBorders>
            <w:shd w:fill="FAFAFA" w:val="clear"/>
            <w:tcMar>
              <w:top w:type="dxa" w:w="120"/>
              <w:left w:type="dxa" w:w="160"/>
              <w:bottom w:type="dxa" w:w="120"/>
              <w:right w:type="dxa" w:w="160"/>
            </w:tcMar>
          </w:tcPr>
          <w:p>
            <w:r>
              <w:rPr>
                <w:rFonts w:ascii="Arial" w:cs="Arial" w:eastAsia="Arial" w:hAnsi="Arial"/>
                <w:color w:val="999999"/>
                <w:sz w:val="20"/>
                <w:szCs w:val="20"/>
              </w:rPr>
              <w:t xml:space="preserve"> </w:t>
            </w:r>
          </w:p>
        </w:tc>
      </w:tr>
    </w:tbl>
    <w:p>
      <w:pPr>
        <w:spacing w:after="80" w:before="240"/>
      </w:pPr>
      <w:r>
        <w:rPr>
          <w:rFonts w:ascii="Arial" w:cs="Arial" w:eastAsia="Arial" w:hAnsi="Arial"/>
          <w:b/>
          <w:bCs/>
          <w:color w:val="1B365D"/>
          <w:sz w:val="24"/>
          <w:szCs w:val="24"/>
        </w:rPr>
        <w:t xml:space="preserve">Question 4: </w:t>
      </w:r>
      <w:r>
        <w:rPr>
          <w:rFonts w:ascii="Arial" w:cs="Arial" w:eastAsia="Arial" w:hAnsi="Arial"/>
          <w:b/>
          <w:bCs/>
          <w:color w:val="333333"/>
          <w:sz w:val="24"/>
          <w:szCs w:val="24"/>
        </w:rPr>
        <w:t xml:space="preserve">Where is the technology today, and what are your next three milestones?</w:t>
      </w:r>
    </w:p>
    <w:p>
      <w:pPr>
        <w:spacing w:after="120"/>
      </w:pPr>
      <w:r>
        <w:rPr>
          <w:rFonts w:ascii="Arial" w:cs="Arial" w:eastAsia="Arial" w:hAnsi="Arial"/>
          <w:i/>
          <w:iCs/>
          <w:color w:val="666666"/>
          <w:sz w:val="20"/>
          <w:szCs w:val="20"/>
        </w:rPr>
        <w:t xml:space="preserve">We don’t require proof that the technology works—but we do require a credible technical pathway. Tell us your current stage of development (concept, simulation, benchtop prototype, functional prototype, or further), what you’ve demonstrated so far, and the next three milestones you need to hit. For each milestone, be specific: what must be true, and how will you know? (Maps to Fund Principle #3: Flexible on Stage, Rigorous on Feasibility)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000" w:hRule="atLeast"/>
        </w:trPr>
        <w:tc>
          <w:tcPr>
            <w:tcW w:type="dxa" w:w="9360"/>
            <w:tcBorders>
              <w:top w:val="single" w:color="AAAAAA" w:sz="1"/>
              <w:left w:val="single" w:color="AAAAAA" w:sz="1"/>
              <w:bottom w:val="single" w:color="AAAAAA" w:sz="1"/>
              <w:right w:val="single" w:color="AAAAAA" w:sz="1"/>
            </w:tcBorders>
            <w:shd w:fill="FAFAFA" w:val="clear"/>
            <w:tcMar>
              <w:top w:type="dxa" w:w="120"/>
              <w:left w:type="dxa" w:w="160"/>
              <w:bottom w:type="dxa" w:w="120"/>
              <w:right w:type="dxa" w:w="160"/>
            </w:tcMar>
          </w:tcPr>
          <w:p>
            <w:r>
              <w:rPr>
                <w:rFonts w:ascii="Arial" w:cs="Arial" w:eastAsia="Arial" w:hAnsi="Arial"/>
                <w:color w:val="999999"/>
                <w:sz w:val="20"/>
                <w:szCs w:val="20"/>
              </w:rPr>
              <w:t xml:space="preserve"> </w:t>
            </w:r>
          </w:p>
        </w:tc>
      </w:tr>
    </w:tbl>
    <w:p>
      <w:pPr>
        <w:spacing w:after="80" w:before="240"/>
      </w:pPr>
      <w:r>
        <w:rPr>
          <w:rFonts w:ascii="Arial" w:cs="Arial" w:eastAsia="Arial" w:hAnsi="Arial"/>
          <w:b/>
          <w:bCs/>
          <w:color w:val="1B365D"/>
          <w:sz w:val="24"/>
          <w:szCs w:val="24"/>
        </w:rPr>
        <w:t xml:space="preserve">Question 5: </w:t>
      </w:r>
      <w:r>
        <w:rPr>
          <w:rFonts w:ascii="Arial" w:cs="Arial" w:eastAsia="Arial" w:hAnsi="Arial"/>
          <w:b/>
          <w:bCs/>
          <w:color w:val="333333"/>
          <w:sz w:val="24"/>
          <w:szCs w:val="24"/>
        </w:rPr>
        <w:t xml:space="preserve">How will you use this investment, and what will it unlock?</w:t>
      </w:r>
    </w:p>
    <w:p>
      <w:pPr>
        <w:spacing w:after="120"/>
      </w:pPr>
      <w:r>
        <w:rPr>
          <w:rFonts w:ascii="Arial" w:cs="Arial" w:eastAsia="Arial" w:hAnsi="Arial"/>
          <w:i/>
          <w:iCs/>
          <w:color w:val="666666"/>
          <w:sz w:val="20"/>
          <w:szCs w:val="20"/>
        </w:rPr>
        <w:t xml:space="preserve">We make initial investments of at least $100,000, with follow-on reserves of up to $250,000. Tell us how this capital will be deployed, what milestones it will fund, and what achieving those milestones enables—whether that’s the next round of funding, a key technical proof point, or a customer pilot. If you’ve identified non-dilutive funding sources (grants, SBIR, strategic partnerships), mention those too. (Maps to Fund Principle #4: Capital Preservation Through Discipline)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3200" w:hRule="atLeast"/>
        </w:trPr>
        <w:tc>
          <w:tcPr>
            <w:tcW w:type="dxa" w:w="9360"/>
            <w:tcBorders>
              <w:top w:val="single" w:color="AAAAAA" w:sz="1"/>
              <w:left w:val="single" w:color="AAAAAA" w:sz="1"/>
              <w:bottom w:val="single" w:color="AAAAAA" w:sz="1"/>
              <w:right w:val="single" w:color="AAAAAA" w:sz="1"/>
            </w:tcBorders>
            <w:shd w:fill="FAFAFA" w:val="clear"/>
            <w:tcMar>
              <w:top w:type="dxa" w:w="120"/>
              <w:left w:type="dxa" w:w="160"/>
              <w:bottom w:type="dxa" w:w="120"/>
              <w:right w:type="dxa" w:w="160"/>
            </w:tcMar>
          </w:tcPr>
          <w:p>
            <w:r>
              <w:rPr>
                <w:rFonts w:ascii="Arial" w:cs="Arial" w:eastAsia="Arial" w:hAnsi="Arial"/>
                <w:color w:val="999999"/>
                <w:sz w:val="20"/>
                <w:szCs w:val="20"/>
              </w:rPr>
              <w:t xml:space="preserve"> </w:t>
            </w:r>
          </w:p>
        </w:tc>
      </w:tr>
    </w:tbl>
    <w:p>
      <w:r>
        <w:br w:type="page"/>
      </w:r>
    </w:p>
    <w:p>
      <w:pPr>
        <w:pStyle w:val="Heading1"/>
        <w:spacing w:after="200" w:before="360"/>
      </w:pPr>
      <w:r>
        <w:rPr>
          <w:rFonts w:ascii="Arial" w:cs="Arial" w:eastAsia="Arial" w:hAnsi="Arial"/>
          <w:b/>
          <w:bCs/>
          <w:color w:val="1B365D"/>
          <w:sz w:val="32"/>
          <w:szCs w:val="32"/>
        </w:rPr>
        <w:t xml:space="preserve">About the Video</w:t>
      </w:r>
    </w:p>
    <w:p>
      <w:pPr>
        <w:spacing w:after="160" w:line="276"/>
      </w:pPr>
      <w:r>
        <w:rPr>
          <w:rFonts w:ascii="Arial" w:cs="Arial" w:eastAsia="Arial" w:hAnsi="Arial"/>
          <w:color w:val="333333"/>
          <w:sz w:val="22"/>
          <w:szCs w:val="22"/>
        </w:rPr>
        <w:t xml:space="preserve">We strongly encourage you to include a 3–5 minute video with your application. Two things to cover:</w:t>
      </w:r>
    </w:p>
    <w:p>
      <w:pPr>
        <w:spacing w:after="160" w:line="276"/>
      </w:pPr>
      <w:r>
        <w:rPr>
          <w:rFonts w:ascii="Arial" w:cs="Arial" w:eastAsia="Arial" w:hAnsi="Arial"/>
          <w:b/>
          <w:bCs/>
          <w:color w:val="333333"/>
          <w:sz w:val="22"/>
          <w:szCs w:val="22"/>
        </w:rPr>
        <w:t xml:space="preserve">1. Why now? </w:t>
      </w:r>
      <w:r>
        <w:rPr>
          <w:rFonts w:ascii="Arial" w:cs="Arial" w:eastAsia="Arial" w:hAnsi="Arial"/>
          <w:color w:val="333333"/>
          <w:sz w:val="22"/>
          <w:szCs w:val="22"/>
        </w:rPr>
        <w:t xml:space="preserve">What is happening in your field, your market, or the technology that makes this the right time to build this company? Why are you the right person to do it?</w:t>
      </w:r>
    </w:p>
    <w:p>
      <w:pPr>
        <w:spacing w:after="160" w:line="276"/>
      </w:pPr>
      <w:r>
        <w:rPr>
          <w:rFonts w:ascii="Arial" w:cs="Arial" w:eastAsia="Arial" w:hAnsi="Arial"/>
          <w:b/>
          <w:bCs/>
          <w:color w:val="333333"/>
          <w:sz w:val="22"/>
          <w:szCs w:val="22"/>
        </w:rPr>
        <w:t xml:space="preserve">2. Demo (if applicable): </w:t>
      </w:r>
      <w:r>
        <w:rPr>
          <w:rFonts w:ascii="Arial" w:cs="Arial" w:eastAsia="Arial" w:hAnsi="Arial"/>
          <w:color w:val="333333"/>
          <w:sz w:val="22"/>
          <w:szCs w:val="22"/>
        </w:rPr>
        <w:t xml:space="preserve">If you have a prototype, a simulation, test results, or anything tangible to show, walk us through it. We’re engineers and investors—we appreciate seeing the work, even if it’s early.</w:t>
      </w:r>
    </w:p>
    <w:p>
      <w:pPr>
        <w:spacing w:after="160" w:line="276"/>
      </w:pPr>
      <w:r>
        <w:rPr>
          <w:rFonts w:ascii="Arial" w:cs="Arial" w:eastAsia="Arial" w:hAnsi="Arial"/>
          <w:color w:val="333333"/>
          <w:sz w:val="22"/>
          <w:szCs w:val="22"/>
        </w:rPr>
        <w:t xml:space="preserve">This is not a pitch competition. A phone recording, a screen share, or a walk through your lab is exactly what we’re looking for. Upload to Google Drive, Dropbox, YouTube (unlisted), or Loom, and include the link with your submission.</w:t>
      </w:r>
    </w:p>
    <w:p>
      <w:pPr>
        <w:pStyle w:val="Heading2"/>
        <w:spacing w:after="160" w:before="280"/>
      </w:pPr>
      <w:r>
        <w:rPr>
          <w:rFonts w:ascii="Arial" w:cs="Arial" w:eastAsia="Arial" w:hAnsi="Arial"/>
          <w:b/>
          <w:bCs/>
          <w:color w:val="2E75B6"/>
          <w:sz w:val="26"/>
          <w:szCs w:val="26"/>
        </w:rPr>
        <w:t xml:space="preserve">Submission</w:t>
      </w:r>
    </w:p>
    <w:p>
      <w:pPr>
        <w:spacing w:after="160" w:line="276"/>
      </w:pPr>
      <w:r>
        <w:rPr>
          <w:rFonts w:ascii="Arial" w:cs="Arial" w:eastAsia="Arial" w:hAnsi="Arial"/>
          <w:color w:val="333333"/>
          <w:sz w:val="22"/>
          <w:szCs w:val="22"/>
        </w:rPr>
        <w:t xml:space="preserve">Email your completed application, pitch deck (PDF), and video link to:</w:t>
      </w:r>
    </w:p>
    <w:p>
      <w:pPr>
        <w:spacing w:after="120"/>
        <w:jc w:val="center"/>
      </w:pPr>
      <w:r>
        <w:rPr>
          <w:rFonts w:ascii="Arial" w:cs="Arial" w:eastAsia="Arial" w:hAnsi="Arial"/>
          <w:b/>
          <w:bCs/>
          <w:color w:val="2E75B6"/>
          <w:sz w:val="24"/>
          <w:szCs w:val="24"/>
        </w:rPr>
        <w:t xml:space="preserve">[investments@headwatersfund.com]</w:t>
      </w:r>
    </w:p>
    <w:p>
      <w:pPr>
        <w:spacing w:after="160" w:line="276"/>
      </w:pPr>
      <w:r>
        <w:rPr>
          <w:rFonts w:ascii="Arial" w:cs="Arial" w:eastAsia="Arial" w:hAnsi="Arial"/>
          <w:color w:val="333333"/>
          <w:sz w:val="22"/>
          <w:szCs w:val="22"/>
        </w:rPr>
        <w:t xml:space="preserve">We review every application and will respond within two weeks of receipt. If we’d like to learn more, we’ll schedule a conversation with the founders. Our goal is to move from first meeting to investment decision within 4–6 weeks.</w:t>
      </w:r>
    </w:p>
    <w:p>
      <w:pPr>
        <w:spacing w:before="400"/>
      </w:pPr>
    </w:p>
    <w:p>
      <w:pPr>
        <w:pBdr>
          <w:top w:val="single" w:color="2E75B6" w:sz="4" w:space="1"/>
        </w:pBdr>
        <w:spacing w:before="200"/>
        <w:jc w:val="center"/>
      </w:pPr>
      <w:r>
        <w:rPr>
          <w:rFonts w:ascii="Arial" w:cs="Arial" w:eastAsia="Arial" w:hAnsi="Arial"/>
          <w:i/>
          <w:iCs/>
          <w:color w:val="666666"/>
          <w:sz w:val="20"/>
          <w:szCs w:val="20"/>
        </w:rPr>
        <w:t xml:space="preserve">Headwaters Seed Stage Fund I is managed by Frontier Capital Management LLC, affiliated with Frontier Angels, Bozeman, Montana. This is not an offer of securities.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1"/>
      </w:pBdr>
      <w:jc w:val="center"/>
    </w:pPr>
    <w:r>
      <w:rPr>
        <w:rFonts w:ascii="Arial" w:cs="Arial" w:eastAsia="Arial" w:hAnsi="Arial"/>
        <w:color w:val="666666"/>
        <w:sz w:val="16"/>
        <w:szCs w:val="16"/>
      </w:rPr>
      <w:t xml:space="preserve">Page </w:t>
    </w:r>
    <w:r>
      <w:rPr>
        <w:rFonts w:ascii="Arial" w:cs="Arial" w:eastAsia="Arial" w:hAnsi="Arial"/>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1"/>
      </w:pBdr>
      <w:jc w:val="right"/>
    </w:pPr>
    <w:r>
      <w:rPr>
        <w:rFonts w:ascii="Arial" w:cs="Arial" w:eastAsia="Arial" w:hAnsi="Arial"/>
        <w:i/>
        <w:iCs/>
        <w:color w:val="666666"/>
        <w:sz w:val="16"/>
        <w:szCs w:val="16"/>
      </w:rPr>
      <w:t xml:space="preserve">Headwaters SSF I — Founder Application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abstractNum w:abstractNumId="14" w15:restartNumberingAfterBreak="0">
    <w:multiLevelType w:val="hybridMultilevel"/>
    <w:lvl w:ilvl="0" w15:tentative="1">
      <w:start w:val="1"/>
      <w:numFmt w:val="bullet"/>
      <w:lvlText w:val="•"/>
      <w:lvlJc w:val="left"/>
      <w:pPr>
        <w:ind w:left="720" w:hanging="360"/>
      </w:pPr>
    </w:lvl>
  </w:abstractNum>
  <w:abstractNum w:abstractNumId="15" w15:restartNumberingAfterBreak="0">
    <w:multiLevelType w:val="hybridMultilevel"/>
    <w:lvl w:ilvl="0" w15:tentative="1">
      <w:start w:val="1"/>
      <w:numFmt w:val="bullet"/>
      <w:lvlText w:val="•"/>
      <w:lvlJc w:val="left"/>
      <w:pPr>
        <w:ind w:left="720" w:hanging="360"/>
      </w:pPr>
    </w:lvl>
  </w:abstractNum>
  <w:abstractNum w:abstractNumId="16" w15:restartNumberingAfterBreak="0">
    <w:multiLevelType w:val="hybridMultilevel"/>
    <w:lvl w:ilvl="0" w15:tentative="1">
      <w:start w:val="1"/>
      <w:numFmt w:val="bullet"/>
      <w:lvlText w:val="•"/>
      <w:lvlJc w:val="left"/>
      <w:pPr>
        <w:ind w:left="720" w:hanging="360"/>
      </w:pPr>
    </w:lvl>
  </w:abstractNum>
  <w:abstractNum w:abstractNumId="17" w15:restartNumberingAfterBreak="0">
    <w:multiLevelType w:val="hybridMultilevel"/>
    <w:lvl w:ilvl="0" w15:tentative="1">
      <w:start w:val="1"/>
      <w:numFmt w:val="bullet"/>
      <w:lvlText w:val="•"/>
      <w:lvlJc w:val="left"/>
      <w:pPr>
        <w:ind w:left="720" w:hanging="360"/>
      </w:pPr>
    </w:lvl>
  </w:abstractNum>
  <w:abstractNum w:abstractNumId="18" w15:restartNumberingAfterBreak="0">
    <w:multiLevelType w:val="hybridMultilevel"/>
    <w:lvl w:ilvl="0" w15:tentative="1">
      <w:start w:val="1"/>
      <w:numFmt w:val="bullet"/>
      <w:lvlText w:val="•"/>
      <w:lvlJc w:val="left"/>
      <w:pPr>
        <w:ind w:left="720" w:hanging="360"/>
      </w:pPr>
    </w:lvl>
  </w:abstractNum>
  <w:abstractNum w:abstractNumId="19" w15:restartNumberingAfterBreak="0">
    <w:multiLevelType w:val="hybridMultilevel"/>
    <w:lvl w:ilvl="0" w15:tentative="1">
      <w:start w:val="1"/>
      <w:numFmt w:val="bullet"/>
      <w:lvlText w:val="•"/>
      <w:lvlJc w:val="left"/>
      <w:pPr>
        <w:ind w:left="720" w:hanging="360"/>
      </w:pPr>
    </w:lvl>
  </w:abstractNum>
  <w:abstractNum w:abstractNumId="20" w15:restartNumberingAfterBreak="0">
    <w:multiLevelType w:val="hybridMultilevel"/>
    <w:lvl w:ilvl="0" w15:tentative="1">
      <w:start w:val="1"/>
      <w:numFmt w:val="bullet"/>
      <w:lvlText w:val="•"/>
      <w:lvlJc w:val="left"/>
      <w:pPr>
        <w:ind w:left="720" w:hanging="360"/>
      </w:pPr>
    </w:lvl>
  </w:abstractNum>
  <w:abstractNum w:abstractNumId="21" w15:restartNumberingAfterBreak="0">
    <w:multiLevelType w:val="hybridMultilevel"/>
    <w:lvl w:ilvl="0" w15:tentative="1">
      <w:start w:val="1"/>
      <w:numFmt w:val="bullet"/>
      <w:lvlText w:val="•"/>
      <w:lvlJc w:val="left"/>
      <w:pPr>
        <w:ind w:left="720" w:hanging="360"/>
      </w:pPr>
    </w:lvl>
  </w:abstractNum>
  <w:abstractNum w:abstractNumId="22" w15:restartNumberingAfterBreak="0">
    <w:multiLevelType w:val="hybridMultilevel"/>
    <w:lvl w:ilvl="0" w15:tentative="1">
      <w:start w:val="1"/>
      <w:numFmt w:val="bullet"/>
      <w:lvlText w:val="•"/>
      <w:lvlJc w:val="left"/>
      <w:pPr>
        <w:ind w:left="720" w:hanging="360"/>
      </w:pPr>
    </w:lvl>
  </w:abstractNum>
  <w:abstractNum w:abstractNumId="23" w15:restartNumberingAfterBreak="0">
    <w:multiLevelType w:val="hybridMultilevel"/>
    <w:lvl w:ilvl="0" w15:tentative="1">
      <w:start w:val="1"/>
      <w:numFmt w:val="bullet"/>
      <w:lvlText w:val="•"/>
      <w:lvlJc w:val="left"/>
      <w:pPr>
        <w:ind w:left="720" w:hanging="360"/>
      </w:pPr>
    </w:lvl>
  </w:abstractNum>
  <w:abstractNum w:abstractNumId="24" w15:restartNumberingAfterBreak="0">
    <w:multiLevelType w:val="hybridMultilevel"/>
    <w:lvl w:ilvl="0" w15:tentative="1">
      <w:start w:val="1"/>
      <w:numFmt w:val="bullet"/>
      <w:lvlText w:val="•"/>
      <w:lvlJc w:val="left"/>
      <w:pPr>
        <w:ind w:left="720" w:hanging="360"/>
      </w:pPr>
    </w:lvl>
  </w:abstractNum>
  <w:abstractNum w:abstractNumId="25" w15:restartNumberingAfterBreak="0">
    <w:multiLevelType w:val="hybridMultilevel"/>
    <w:lvl w:ilvl="0" w15:tentative="1">
      <w:start w:val="1"/>
      <w:numFmt w:val="bullet"/>
      <w:lvlText w:val="•"/>
      <w:lvlJc w:val="left"/>
      <w:pPr>
        <w:ind w:left="720" w:hanging="360"/>
      </w:pPr>
    </w:lvl>
  </w:abstractNum>
  <w:abstractNum w:abstractNumId="26" w15:restartNumberingAfterBreak="0">
    <w:multiLevelType w:val="hybridMultilevel"/>
    <w:lvl w:ilvl="0" w15:tentative="1">
      <w:start w:val="1"/>
      <w:numFmt w:val="bullet"/>
      <w:lvlText w:val="•"/>
      <w:lvlJc w:val="left"/>
      <w:pPr>
        <w:ind w:left="720" w:hanging="360"/>
      </w:pPr>
    </w:lvl>
  </w:abstractNum>
  <w:abstractNum w:abstractNumId="27" w15:restartNumberingAfterBreak="0">
    <w:multiLevelType w:val="hybridMultilevel"/>
    <w:lvl w:ilvl="0" w15:tentative="1">
      <w:start w:val="1"/>
      <w:numFmt w:val="bullet"/>
      <w:lvlText w:val="•"/>
      <w:lvlJc w:val="left"/>
      <w:pPr>
        <w:ind w:left="720" w:hanging="360"/>
      </w:pPr>
    </w:lvl>
  </w:abstractNum>
  <w:abstractNum w:abstractNumId="28" w15:restartNumberingAfterBreak="0">
    <w:multiLevelType w:val="hybridMultilevel"/>
    <w:lvl w:ilvl="0" w15:tentative="1">
      <w:start w:val="1"/>
      <w:numFmt w:val="bullet"/>
      <w:lvlText w:val="•"/>
      <w:lvlJc w:val="left"/>
      <w:pPr>
        <w:ind w:left="720" w:hanging="360"/>
      </w:pPr>
    </w:lvl>
  </w:abstractNum>
  <w:abstractNum w:abstractNumId="29" w15:restartNumberingAfterBreak="0">
    <w:multiLevelType w:val="hybridMultilevel"/>
    <w:lvl w:ilvl="0" w15:tentative="1">
      <w:start w:val="1"/>
      <w:numFmt w:val="bullet"/>
      <w:lvlText w:val="•"/>
      <w:lvlJc w:val="left"/>
      <w:pPr>
        <w:ind w:left="720" w:hanging="360"/>
      </w:pPr>
    </w:lvl>
  </w:abstractNum>
  <w:abstractNum w:abstractNumId="30" w15:restartNumberingAfterBreak="0">
    <w:multiLevelType w:val="hybridMultilevel"/>
    <w:lvl w:ilvl="0" w15:tentative="1">
      <w:start w:val="1"/>
      <w:numFmt w:val="bullet"/>
      <w:lvlText w:val="•"/>
      <w:lvlJc w:val="left"/>
      <w:pPr>
        <w:ind w:left="720" w:hanging="360"/>
      </w:pPr>
    </w:lvl>
  </w:abstractNum>
  <w:abstractNum w:abstractNumId="31" w15:restartNumberingAfterBreak="0">
    <w:multiLevelType w:val="hybridMultilevel"/>
    <w:lvl w:ilvl="0" w15:tentative="1">
      <w:start w:val="1"/>
      <w:numFmt w:val="bullet"/>
      <w:lvlText w:val="•"/>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abstractNum w:abstractNumId="43" w15:restartNumberingAfterBreak="0">
    <w:multiLevelType w:val="hybridMultilevel"/>
    <w:lvl w:ilvl="0" w15:tentative="1">
      <w:start w:val="1"/>
      <w:numFmt w:val="decimal"/>
      <w:lvlText w:val="%1."/>
      <w:lvlJc w:val="left"/>
      <w:pPr>
        <w:ind w:left="720" w:hanging="360"/>
      </w:pPr>
    </w:lvl>
  </w:abstractNum>
  <w:abstractNum w:abstractNumId="44" w15:restartNumberingAfterBreak="0">
    <w:multiLevelType w:val="hybridMultilevel"/>
    <w:lvl w:ilvl="0" w15:tentative="1">
      <w:start w:val="1"/>
      <w:numFmt w:val="decimal"/>
      <w:lvlText w:val="%1."/>
      <w:lvlJc w:val="left"/>
      <w:pPr>
        <w:ind w:left="720" w:hanging="360"/>
      </w:pPr>
    </w:lvl>
  </w:abstractNum>
  <w:abstractNum w:abstractNumId="45" w15:restartNumberingAfterBreak="0">
    <w:multiLevelType w:val="hybridMultilevel"/>
    <w:lvl w:ilvl="0" w15:tentative="1">
      <w:start w:val="1"/>
      <w:numFmt w:val="decimal"/>
      <w:lvlText w:val="%1."/>
      <w:lvlJc w:val="left"/>
      <w:pPr>
        <w:ind w:left="720" w:hanging="360"/>
      </w:pPr>
    </w:lvl>
  </w:abstractNum>
  <w:abstractNum w:abstractNumId="46" w15:restartNumberingAfterBreak="0">
    <w:multiLevelType w:val="hybridMultilevel"/>
    <w:lvl w:ilvl="0" w15:tentative="1">
      <w:start w:val="1"/>
      <w:numFmt w:val="decimal"/>
      <w:lvlText w:val="%1."/>
      <w:lvlJc w:val="left"/>
      <w:pPr>
        <w:ind w:left="720" w:hanging="360"/>
      </w:pPr>
    </w:lvl>
  </w:abstractNum>
  <w:abstractNum w:abstractNumId="47" w15:restartNumberingAfterBreak="0">
    <w:multiLevelType w:val="hybridMultilevel"/>
    <w:lvl w:ilvl="0" w15:tentative="1">
      <w:start w:val="1"/>
      <w:numFmt w:val="decimal"/>
      <w:lvlText w:val="%1."/>
      <w:lvlJc w:val="left"/>
      <w:pPr>
        <w:ind w:left="720" w:hanging="360"/>
      </w:pPr>
    </w:lvl>
  </w:abstractNum>
  <w:abstractNum w:abstractNumId="48" w15:restartNumberingAfterBreak="0">
    <w:multiLevelType w:val="hybridMultilevel"/>
    <w:lvl w:ilvl="0" w15:tentative="1">
      <w:start w:val="1"/>
      <w:numFmt w:val="decimal"/>
      <w:lvlText w:val="%1."/>
      <w:lvlJc w:val="left"/>
      <w:pPr>
        <w:ind w:left="720" w:hanging="360"/>
      </w:pPr>
    </w:lvl>
  </w:abstractNum>
  <w:abstractNum w:abstractNumId="49" w15:restartNumberingAfterBreak="0">
    <w:multiLevelType w:val="hybridMultilevel"/>
    <w:lvl w:ilvl="0" w15:tentative="1">
      <w:start w:val="1"/>
      <w:numFmt w:val="decimal"/>
      <w:lvlText w:val="%1."/>
      <w:lvlJc w:val="left"/>
      <w:pPr>
        <w:ind w:left="720" w:hanging="360"/>
      </w:pPr>
    </w:lvl>
  </w:abstractNum>
  <w:abstractNum w:abstractNumId="50" w15:restartNumberingAfterBreak="0">
    <w:multiLevelType w:val="hybridMultilevel"/>
    <w:lvl w:ilvl="0" w15:tentative="1">
      <w:start w:val="1"/>
      <w:numFmt w:val="decimal"/>
      <w:lvlText w:val="%1."/>
      <w:lvlJc w:val="left"/>
      <w:pPr>
        <w:ind w:left="720" w:hanging="360"/>
      </w:pPr>
    </w:lvl>
  </w:abstractNum>
  <w:abstractNum w:abstractNumId="51"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B365D"/>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2026-04-13T14:55:39.669Z</dcterms:created>
  <dcterms:modified xsi:type="dcterms:W3CDTF">2026-04-13T14:55:39.670Z</dcterms:modified>
</cp:coreProperties>
</file>

<file path=docProps/custom.xml><?xml version="1.0" encoding="utf-8"?>
<Properties xmlns="http://schemas.openxmlformats.org/officeDocument/2006/custom-properties" xmlns:vt="http://schemas.openxmlformats.org/officeDocument/2006/docPropsVTypes"/>
</file>